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2021年浙江省</w:t>
      </w:r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>专业学位研究生优秀实践成果评选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上报限额数量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378"/>
        <w:gridCol w:w="2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5"/>
                <w:szCs w:val="25"/>
              </w:rPr>
            </w:pPr>
            <w:bookmarkStart w:id="0" w:name="_GoBack" w:colFirst="0" w:colLast="2"/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5"/>
                <w:szCs w:val="25"/>
              </w:rPr>
              <w:t>序号</w:t>
            </w:r>
          </w:p>
        </w:tc>
        <w:tc>
          <w:tcPr>
            <w:tcW w:w="2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5"/>
                <w:szCs w:val="25"/>
              </w:rPr>
              <w:t>单位</w:t>
            </w:r>
          </w:p>
        </w:tc>
        <w:tc>
          <w:tcPr>
            <w:tcW w:w="1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5"/>
                <w:szCs w:val="25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1</w:t>
            </w:r>
          </w:p>
        </w:tc>
        <w:tc>
          <w:tcPr>
            <w:tcW w:w="2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2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8</w:t>
            </w:r>
          </w:p>
        </w:tc>
      </w:tr>
      <w:tr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3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4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8</w:t>
            </w:r>
          </w:p>
        </w:tc>
      </w:tr>
      <w:tr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5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6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7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8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9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10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11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12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绍兴文理学院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13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14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15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16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17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浙江万里学院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18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浙江科技学院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19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浙江财经大学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20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21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22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  <w:t>23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中共浙江省委党校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</w:t>
            </w:r>
          </w:p>
        </w:tc>
      </w:tr>
      <w:bookmarkEnd w:id="0"/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C0"/>
    <w:rsid w:val="00205C38"/>
    <w:rsid w:val="00367DDB"/>
    <w:rsid w:val="004121F7"/>
    <w:rsid w:val="00FA69C0"/>
    <w:rsid w:val="0A960E3D"/>
    <w:rsid w:val="139C44D2"/>
    <w:rsid w:val="1CCC3EDF"/>
    <w:rsid w:val="24411CE2"/>
    <w:rsid w:val="27AE510E"/>
    <w:rsid w:val="301F0383"/>
    <w:rsid w:val="36EC7EB3"/>
    <w:rsid w:val="376C4E31"/>
    <w:rsid w:val="4D5867E9"/>
    <w:rsid w:val="61653CA8"/>
    <w:rsid w:val="73164BEE"/>
    <w:rsid w:val="79A149AA"/>
    <w:rsid w:val="7F65392B"/>
    <w:rsid w:val="7F75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TotalTime>2</TotalTime>
  <ScaleCrop>false</ScaleCrop>
  <LinksUpToDate>false</LinksUpToDate>
  <CharactersWithSpaces>371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2019-09-09T09:01:00Z</dcterms:created>
  <dc:creator>HP</dc:creator>
  <cp:lastModifiedBy>zdw</cp:lastModifiedBy>
  <dcterms:modified xsi:type="dcterms:W3CDTF">2022-04-22T03:22:51Z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AB9DA084C6D344229EF27509EA462355</vt:lpwstr>
  </property>
</Properties>
</file>