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欢迎香港、澳门、台湾人士报考浙江大学硕士研究生</w:t>
      </w:r>
    </w:p>
    <w:p>
      <w:pPr>
        <w:spacing w:line="7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  考  说  明</w:t>
      </w:r>
    </w:p>
    <w:p>
      <w:pPr>
        <w:spacing w:line="7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大学前身求是书院成立于1897年，是中国人自己最早创办的新式高等学府之一。经过一百多年的建设和发展，学校已成为一所基础坚实、实力雄厚，特色鲜明，居于国内一流水平，在国际上有较大影响的研究型、综合型大学，是首批进入国家“211工程”、“985工程”和“双一流”建设的若干所重点大学之一。现任校长是吴朝晖教授。2018年我校计划在303个学科专业招收攻读硕士学位研究生7000余名，对香港、澳门、台湾人士的招生名额不限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一、报考资格 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（一）考生所持身份证件符合以下条件之一：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1.港澳地区考生，持香港或澳门永久性居民身份证和《港澳居民来往内地通行证》；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2.台湾地区考生，持在台湾居住的有效身份证明和《台湾居民来往大陆通行证》。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（二）报考攻读硕士学位研究生须具有与内地（祖国大陆）学士学位相当的学位或同等学历（在境外获得的学位需经教育部留学服务中心的国外学历学位认证）。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（三）品德良好、身体健康。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（四）有两名与报考专业相关的副教授以上或相当职称的学者书面推荐。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二、学费与奖助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（一）学费：</w:t>
      </w:r>
      <w:r>
        <w:rPr>
          <w:rFonts w:hint="eastAsia" w:eastAsia="仿宋_GB2312"/>
          <w:sz w:val="32"/>
          <w:szCs w:val="32"/>
        </w:rPr>
        <w:t>根据国家有关部委规定和浙江省物价部门核准，从2014年秋季学期起，我校向所有纳入全国研究生招生计划的新入学研究生收取学费: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13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457"/>
        <w:gridCol w:w="3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攻读类型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专业类型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学费标准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普通专业（以下专业以外）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8000元/生·学年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法律硕士（非法学）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33000元/生·全程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软件硕士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40000元/生·全程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社会工作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48000元/生·全程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国际商务硕士、税务硕士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60000元/生·全程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金融硕士、会计硕士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80000元/生·全程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kern w:val="0"/>
                <w:szCs w:val="21"/>
              </w:rPr>
              <w:t>工商管理硕士(全脱产)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138000元/生·全程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工商管理硕士（GEP项目）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t>180000元/生·全程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非全日制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工商管理硕士（GMSCM项目）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100000元/生·全程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非全日制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工商管理硕士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168000元/生·全程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非全日制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工商管理硕士(EMBA方向)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420000元/生·全程</w:t>
            </w:r>
          </w:p>
        </w:tc>
      </w:tr>
    </w:tbl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（二）奖助学金：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我校是教育部设有台湾、港澳及华侨学生奖学金的招生单位。有关浙江大学奖助学金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具体规定及注意事项请见研究生院网站（网址：http://grs.zju.edu.cn/）。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三、报考点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受教育部委托，下列4个报考点负责港澳台研究生招生宣传、报名和初试的组织工作。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北京：北京理工大学（研究生院）           联系人：秦彦超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　　　地址：北京海淀区中关村南大街5号，邮政编码：100081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　　　电话：(010)68945819，图文传真：(010)68945112</w:t>
      </w:r>
      <w:r>
        <w:rPr>
          <w:rFonts w:eastAsia="仿宋_GB2312"/>
          <w:sz w:val="32"/>
          <w:szCs w:val="32"/>
        </w:rPr>
        <w:cr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广州：广东省教育考试院                   联系人：曹刚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　　　地址：广州市中山大道69号，邮政编码：510631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　　　电话：(020)38627813，图文传真：(020)38627826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香港：京港学术交流中心                   联系人：钟惠娟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 xml:space="preserve">  　　　　地址：香港北角英皇道83号联合出版大厦14楼1404室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　　电话：(00852)28936355，图文传真：(00852)28345519</w:t>
      </w:r>
      <w:r>
        <w:rPr>
          <w:rFonts w:eastAsia="仿宋_GB2312"/>
          <w:sz w:val="32"/>
          <w:szCs w:val="32"/>
        </w:rPr>
        <w:cr/>
      </w:r>
      <w:r>
        <w:rPr>
          <w:rFonts w:eastAsia="仿宋_GB2312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澳门：澳门高等教育辅助办公室             联系人：邝子欣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　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eastAsia="仿宋_GB2312"/>
          <w:sz w:val="32"/>
          <w:szCs w:val="32"/>
        </w:rPr>
        <w:t>地址：澳门罗理基博士大马路614A-640号龙成大厦5-7楼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　　电话：(00853) 28345403，图文传真：(00853) 28701076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四、报名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面向港澳台地区研究生招生报名包括网上报名和现场确认两个阶段。所有参加港澳台研究生招生考试的考生均须进行网上报名，并现场确认网报信息和缴费。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 xml:space="preserve">（一）网上报名要求：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1.网上报名时间：2017年12月1日至12月15日，全天24小时接受网上报名。 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考生应在规定报名时间登录“面向港澳台招生信息网(网址为http://www.gatzs.com.cn/)”浏览报考须知，并按教育部、报考点以及报考招生单位的网上公告要求报名并上传电子照片。报名期间，考生可自行修改网报信息。逾期不再补报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3.考生报名时只填报一个招生单位的一个专业。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4.考生应按要求准确填写个人网上报名信息并提供真实材料。考生因网报信息填写错误、填报虚假信息而造成不能考试或录取的，后果由考生本人承担。</w:t>
      </w:r>
    </w:p>
    <w:p>
      <w:pPr>
        <w:spacing w:line="600" w:lineRule="exact"/>
        <w:ind w:firstLine="640" w:firstLineChars="200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（二）现场确认要求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1.所有考生均应按报考点要求对报名信息进行现场确认，现场确认须在2018年1月10日前完成，具体时间由各报考点自行确认和公布，逾期不再补办。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2.考生现场确认时应按规定提交本人网上报名编号、有效身份证件、学士学位证书或硕士学位证书（应届毕业生可于录取前补交，但须提交应届在读证明原件）或同等学历文凭，由报考点工作人员进行核对。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3.考生应对本人网上报名信息和电子照片进行认真核对并确认。报名信息经考生确  认后一律不作修改，因考生填写错误引起的一切后果由其自行承担。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4.考生应按报考点要求缴纳报考费。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5.报考点打印《考生报名信息确认表》，考生签字确认后交报考点留存。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6.考生应按报考点要求提交相关报名材料副本。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五、考试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入学考试分初试、复试两个阶段；初试科目为所报考专业指定的两门业务课及一门外国语，均为笔试。各科目考试时间均为三小时（除特别注明的之外）。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（一）初试时间：</w:t>
      </w:r>
      <w:r>
        <w:rPr>
          <w:rFonts w:eastAsia="仿宋_GB2312"/>
          <w:sz w:val="32"/>
          <w:szCs w:val="32"/>
        </w:rPr>
        <w:t>4月14-15日，地点：各报名点。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"/>
          <w:sz w:val="32"/>
          <w:szCs w:val="32"/>
        </w:rPr>
        <w:t>（二）复试时间及地点：</w:t>
      </w:r>
      <w:r>
        <w:rPr>
          <w:rFonts w:eastAsia="仿宋_GB2312"/>
          <w:sz w:val="32"/>
          <w:szCs w:val="32"/>
        </w:rPr>
        <w:t>2018年5月25日左右（具体时间地点由我校另行通知）。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六、报考咨询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浙江大学研究生招生处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目录查询：</w:t>
      </w:r>
      <w:r>
        <w:fldChar w:fldCharType="begin"/>
      </w:r>
      <w:r>
        <w:instrText xml:space="preserve"> HYPERLINK "http://grs.zju.edu.cn/redir.php?catalog_id=17212" </w:instrText>
      </w:r>
      <w:r>
        <w:fldChar w:fldCharType="separate"/>
      </w:r>
      <w:r>
        <w:rPr>
          <w:rFonts w:eastAsia="仿宋_GB2312"/>
          <w:sz w:val="32"/>
          <w:szCs w:val="32"/>
        </w:rPr>
        <w:t>http://grs.zju.edu.cn/redir.php?catalog_</w:t>
      </w:r>
      <w:bookmarkStart w:id="0" w:name="_Hlt432422821"/>
      <w:r>
        <w:rPr>
          <w:rFonts w:eastAsia="仿宋_GB2312"/>
          <w:sz w:val="32"/>
          <w:szCs w:val="32"/>
        </w:rPr>
        <w:t>i</w:t>
      </w:r>
      <w:bookmarkEnd w:id="0"/>
      <w:r>
        <w:rPr>
          <w:rFonts w:eastAsia="仿宋_GB2312"/>
          <w:sz w:val="32"/>
          <w:szCs w:val="32"/>
        </w:rPr>
        <w:t>d=17212</w:t>
      </w:r>
      <w:r>
        <w:rPr>
          <w:rFonts w:eastAsia="仿宋_GB2312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电邮：</w:t>
      </w:r>
      <w:r>
        <w:fldChar w:fldCharType="begin"/>
      </w:r>
      <w:r>
        <w:instrText xml:space="preserve"> HYPERLINK "mailto:yjsy-zsb@zju.edu.cn" </w:instrText>
      </w:r>
      <w:r>
        <w:fldChar w:fldCharType="separate"/>
      </w:r>
      <w:r>
        <w:rPr>
          <w:rFonts w:eastAsia="仿宋_GB2312"/>
          <w:sz w:val="32"/>
          <w:szCs w:val="32"/>
        </w:rPr>
        <w:t>yjsy-zsb@zju.edu.cn</w:t>
      </w:r>
      <w:r>
        <w:rPr>
          <w:rFonts w:eastAsia="仿宋_GB2312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电话：（0571）88981463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地址：浙江省杭州市余杭塘路866号 海洋大楼411室  （邮编：310058）</w:t>
      </w:r>
    </w:p>
    <w:p>
      <w:pPr>
        <w:spacing w:line="360" w:lineRule="auto"/>
        <w:ind w:firstLine="1200" w:firstLineChars="400"/>
        <w:rPr>
          <w:rFonts w:eastAsia="仿宋_GB2312"/>
          <w:color w:val="000000"/>
          <w:kern w:val="0"/>
          <w:sz w:val="30"/>
          <w:szCs w:val="30"/>
        </w:rPr>
      </w:pPr>
    </w:p>
    <w:p>
      <w:pPr>
        <w:spacing w:line="260" w:lineRule="exact"/>
        <w:rPr>
          <w:bCs/>
          <w:color w:val="000000"/>
          <w:kern w:val="28"/>
          <w:szCs w:val="28"/>
        </w:rPr>
      </w:pPr>
    </w:p>
    <w:p>
      <w:pPr>
        <w:spacing w:line="260" w:lineRule="exact"/>
        <w:rPr>
          <w:bCs/>
          <w:color w:val="000000"/>
          <w:kern w:val="28"/>
          <w:szCs w:val="28"/>
        </w:rPr>
      </w:pPr>
    </w:p>
    <w:p>
      <w:pPr>
        <w:spacing w:beforeLines="50" w:line="360" w:lineRule="auto"/>
        <w:ind w:firstLine="1051" w:firstLineChars="350"/>
        <w:rPr>
          <w:b/>
        </w:rPr>
      </w:pPr>
      <w:r>
        <w:rPr>
          <w:rFonts w:eastAsia="仿宋_GB2312"/>
          <w:b/>
          <w:color w:val="000000"/>
          <w:kern w:val="0"/>
          <w:sz w:val="30"/>
          <w:szCs w:val="30"/>
        </w:rPr>
        <w:t>关于您所报考专业的具体问题可向各学院（系）研究生科咨询（区号0571）：</w:t>
      </w:r>
    </w:p>
    <w:tbl>
      <w:tblPr>
        <w:tblStyle w:val="13"/>
        <w:tblW w:w="11524" w:type="dxa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2"/>
        <w:gridCol w:w="2538"/>
        <w:gridCol w:w="1800"/>
        <w:gridCol w:w="147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ind w:firstLine="105" w:firstLineChars="50"/>
              <w:rPr>
                <w:color w:val="000000"/>
              </w:rPr>
            </w:pPr>
            <w:r>
              <w:rPr>
                <w:color w:val="000000"/>
              </w:rPr>
              <w:t>院系名称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院系名称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电话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经济学院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87951474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</w:rPr>
              <w:t>flh@zju.edu.cn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光华法学院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86592723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sunxiaohong@zju.edu.cn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教育学院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88273714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sch@zju.edu.cn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人文学院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  <w:sz w:val="20"/>
              </w:rPr>
              <w:t>88273526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rwkyk@zju.edu.cn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外语学院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88206251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flq@zju.edu.cn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数学学院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87953831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"mailto:xiongjinglei@zju.edu.cn" </w:instrText>
            </w:r>
            <w:r>
              <w:fldChar w:fldCharType="separate"/>
            </w:r>
            <w:r>
              <w:rPr>
                <w:szCs w:val="21"/>
              </w:rPr>
              <w:t>xiongjinglei@zju.edu.cn</w:t>
            </w:r>
            <w:r>
              <w:rPr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物理系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87953259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</w:rPr>
              <w:t>phyjiangdan@zju.edu.cn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化学系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87951352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huangzhenzhen@zju.edu.cn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地科学院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87951336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"mailto:zhjl@zju.edu.cn" </w:instrText>
            </w:r>
            <w:r>
              <w:fldChar w:fldCharType="separate"/>
            </w:r>
            <w:r>
              <w:rPr>
                <w:rStyle w:val="12"/>
                <w:color w:val="000000"/>
              </w:rPr>
              <w:t>zhjl@zju.edu.cn</w:t>
            </w:r>
            <w:r>
              <w:rPr>
                <w:rStyle w:val="12"/>
                <w:color w:val="000000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心理系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88273022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taoran@zju.edu.cn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生命学院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88206488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yongw@zju.edu.cn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电气学院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87951691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eegrs@zju.edu.cn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建工学院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88208680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linlinlu@zju.edu.cn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生工食品学院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88982192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shjfeng@zju.edu.cn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环资学院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88982448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shenyn@zju.edu.cn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生仪学院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87951585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qhuang@zju.edu.cn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农生学院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88982352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yjsk.cab@zju.edu.cn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动科学院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88982326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hzhu@zju.edu.cn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医学院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88208117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yxyjsb@zju.edu.cn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药学院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88208418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huangpf@zju.edu.cn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管理学院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88206117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angeljan@zju.edu.cn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MBA中心</w:t>
            </w:r>
          </w:p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  <w:szCs w:val="18"/>
              </w:rPr>
              <w:t>EMBA中心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88206813</w:t>
            </w:r>
          </w:p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88273670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fldChar w:fldCharType="begin"/>
            </w:r>
            <w:r>
              <w:instrText xml:space="preserve"> HYPERLINK "mailto:c_chen@zju.edu.cn" </w:instrText>
            </w:r>
            <w:r>
              <w:fldChar w:fldCharType="separate"/>
            </w:r>
            <w:r>
              <w:rPr>
                <w:rStyle w:val="12"/>
                <w:color w:val="000000"/>
              </w:rPr>
              <w:t>c_chen@zju.edu.cn</w:t>
            </w:r>
            <w:r>
              <w:rPr>
                <w:rStyle w:val="12"/>
                <w:color w:val="000000"/>
              </w:rPr>
              <w:fldChar w:fldCharType="end"/>
            </w:r>
          </w:p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wuming258@zju.edu.cn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公管学院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56662026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zjhorsezhu@zju.edu.cn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公管学院专业学位中心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56662018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xxzy@zju.edu.cn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计算机学院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87952168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wuzh@zju.edu.cn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传媒学院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87953990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yoyolan@zju.edu.cn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航空航天学院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87952899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hseecllx@zju.edu.cn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机械学院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87951931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songxy@zju.edu.cn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材料学院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87952876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mse_edu@zju.edu.cn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能源学院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87951008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fhy@zju.edu.cn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化工学院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87951502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zwt@zju.edu.cn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高分子系</w:t>
            </w: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87951592</w:t>
            </w:r>
          </w:p>
        </w:tc>
        <w:tc>
          <w:tcPr>
            <w:tcW w:w="283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shentong@zju.edu.cn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光电学院</w:t>
            </w:r>
          </w:p>
        </w:tc>
        <w:tc>
          <w:tcPr>
            <w:tcW w:w="1422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87951869</w:t>
            </w:r>
          </w:p>
        </w:tc>
        <w:tc>
          <w:tcPr>
            <w:tcW w:w="2538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zhaoying@zju.edu.cn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信电学院</w:t>
            </w:r>
          </w:p>
        </w:tc>
        <w:tc>
          <w:tcPr>
            <w:tcW w:w="1474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87951572</w:t>
            </w:r>
          </w:p>
        </w:tc>
        <w:tc>
          <w:tcPr>
            <w:tcW w:w="283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wangr@zju.edu.cn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控制学院</w:t>
            </w:r>
          </w:p>
        </w:tc>
        <w:tc>
          <w:tcPr>
            <w:tcW w:w="1422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87952369</w:t>
            </w:r>
          </w:p>
        </w:tc>
        <w:tc>
          <w:tcPr>
            <w:tcW w:w="2538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whxu@zju.edu.cn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马克思主义学院</w:t>
            </w:r>
          </w:p>
        </w:tc>
        <w:tc>
          <w:tcPr>
            <w:tcW w:w="1474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88273165</w:t>
            </w:r>
          </w:p>
        </w:tc>
        <w:tc>
          <w:tcPr>
            <w:tcW w:w="283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yyyang2017@zju.edu.cn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海洋学院</w:t>
            </w:r>
          </w:p>
        </w:tc>
        <w:tc>
          <w:tcPr>
            <w:tcW w:w="1422" w:type="dxa"/>
            <w:vAlign w:val="center"/>
          </w:tcPr>
          <w:p>
            <w:pPr>
              <w:spacing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0580-2092889</w:t>
            </w:r>
          </w:p>
        </w:tc>
        <w:tc>
          <w:tcPr>
            <w:tcW w:w="2538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hzczywj@zju.edu.cn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软件学院</w:t>
            </w:r>
          </w:p>
        </w:tc>
        <w:tc>
          <w:tcPr>
            <w:tcW w:w="1474" w:type="dxa"/>
            <w:vAlign w:val="center"/>
          </w:tcPr>
          <w:p>
            <w:pPr>
              <w:spacing w:after="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0574-27830706</w:t>
            </w:r>
          </w:p>
        </w:tc>
        <w:tc>
          <w:tcPr>
            <w:tcW w:w="2835" w:type="dxa"/>
            <w:vAlign w:val="center"/>
          </w:tcPr>
          <w:p>
            <w:pPr>
              <w:spacing w:after="60"/>
              <w:rPr>
                <w:color w:val="000000"/>
              </w:rPr>
            </w:pPr>
            <w:r>
              <w:rPr>
                <w:color w:val="000000"/>
              </w:rPr>
              <w:t>cszs@zju.edu.cn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55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工程师学院</w:t>
            </w:r>
          </w:p>
        </w:tc>
        <w:tc>
          <w:tcPr>
            <w:tcW w:w="1422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88285061</w:t>
            </w:r>
          </w:p>
        </w:tc>
        <w:tc>
          <w:tcPr>
            <w:tcW w:w="2538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  <w:r>
              <w:rPr>
                <w:color w:val="000000"/>
              </w:rPr>
              <w:t>gcsxyzs@zju.edu.cn</w:t>
            </w:r>
          </w:p>
        </w:tc>
        <w:tc>
          <w:tcPr>
            <w:tcW w:w="1800" w:type="dxa"/>
            <w:vAlign w:val="center"/>
          </w:tcPr>
          <w:p>
            <w:pPr>
              <w:spacing w:after="60" w:line="40" w:lineRule="atLeast"/>
              <w:rPr>
                <w:color w:val="000000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after="60" w:line="40" w:lineRule="atLeast"/>
              <w:rPr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after="60"/>
              <w:rPr>
                <w:color w:val="000000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eastAsia="仿宋_GB2312"/>
          <w:color w:val="000000"/>
          <w:kern w:val="0"/>
          <w:sz w:val="30"/>
          <w:szCs w:val="30"/>
        </w:rPr>
      </w:pPr>
      <w:r>
        <w:rPr>
          <w:rFonts w:eastAsia="仿宋_GB2312"/>
          <w:sz w:val="32"/>
          <w:szCs w:val="32"/>
        </w:rPr>
        <w:t>标有“▲”的表示该专业具有博士学位授予权；有“☆”的表示该专业为国家重点学科；有“</w:t>
      </w:r>
      <w:r>
        <w:rPr>
          <w:rFonts w:eastAsia="仿宋_GB2312"/>
          <w:sz w:val="32"/>
          <w:szCs w:val="32"/>
        </w:rPr>
        <w:sym w:font="Symbol" w:char="F02A"/>
      </w:r>
      <w:r>
        <w:rPr>
          <w:rFonts w:eastAsia="仿宋_GB2312"/>
          <w:sz w:val="32"/>
          <w:szCs w:val="32"/>
        </w:rPr>
        <w:t>”的表示该专业建有国家重点实验室。</w:t>
      </w:r>
    </w:p>
    <w:p>
      <w:pPr>
        <w:spacing w:line="600" w:lineRule="exact"/>
        <w:ind w:firstLine="641" w:firstLineChars="200"/>
        <w:jc w:val="right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浙江大学研究生招生处                                                                                                   2017年11月</w:t>
      </w:r>
    </w:p>
    <w:sectPr>
      <w:footerReference r:id="rId3" w:type="even"/>
      <w:pgSz w:w="14742" w:h="10433" w:orient="landscape"/>
      <w:pgMar w:top="851" w:right="1134" w:bottom="62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5"/>
  <w:drawingGridHorizontalSpacing w:val="2"/>
  <w:drawingGridVerticalSpacing w:val="3"/>
  <w:displayHorizontalDrawingGridEvery w:val="2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00CC"/>
    <w:rsid w:val="000301E3"/>
    <w:rsid w:val="000315B2"/>
    <w:rsid w:val="00031787"/>
    <w:rsid w:val="000666FB"/>
    <w:rsid w:val="00091F12"/>
    <w:rsid w:val="000963A1"/>
    <w:rsid w:val="00096CDA"/>
    <w:rsid w:val="000A1890"/>
    <w:rsid w:val="000C1102"/>
    <w:rsid w:val="000C6F7A"/>
    <w:rsid w:val="00113691"/>
    <w:rsid w:val="00164A8B"/>
    <w:rsid w:val="00181036"/>
    <w:rsid w:val="001954CA"/>
    <w:rsid w:val="001A18EF"/>
    <w:rsid w:val="001A4A80"/>
    <w:rsid w:val="001C5ACA"/>
    <w:rsid w:val="001E2795"/>
    <w:rsid w:val="001E7F7A"/>
    <w:rsid w:val="001F581A"/>
    <w:rsid w:val="00202D94"/>
    <w:rsid w:val="002112D9"/>
    <w:rsid w:val="00284119"/>
    <w:rsid w:val="002854A9"/>
    <w:rsid w:val="00287E62"/>
    <w:rsid w:val="00295E27"/>
    <w:rsid w:val="002E6A2D"/>
    <w:rsid w:val="002F57D0"/>
    <w:rsid w:val="003176F1"/>
    <w:rsid w:val="00320343"/>
    <w:rsid w:val="003220D8"/>
    <w:rsid w:val="003253FA"/>
    <w:rsid w:val="003275CA"/>
    <w:rsid w:val="00340792"/>
    <w:rsid w:val="003478EF"/>
    <w:rsid w:val="0037692E"/>
    <w:rsid w:val="003A593B"/>
    <w:rsid w:val="003A61CD"/>
    <w:rsid w:val="003B00D9"/>
    <w:rsid w:val="003B1898"/>
    <w:rsid w:val="003D3182"/>
    <w:rsid w:val="003F2279"/>
    <w:rsid w:val="00420EBD"/>
    <w:rsid w:val="00427C29"/>
    <w:rsid w:val="0043017D"/>
    <w:rsid w:val="0044294B"/>
    <w:rsid w:val="004504BA"/>
    <w:rsid w:val="00480ECA"/>
    <w:rsid w:val="004939C1"/>
    <w:rsid w:val="004B45BB"/>
    <w:rsid w:val="004C507E"/>
    <w:rsid w:val="004D3552"/>
    <w:rsid w:val="004D5DF9"/>
    <w:rsid w:val="004F00CC"/>
    <w:rsid w:val="00553A14"/>
    <w:rsid w:val="0055590A"/>
    <w:rsid w:val="00572C0B"/>
    <w:rsid w:val="00580634"/>
    <w:rsid w:val="005B21D1"/>
    <w:rsid w:val="005C6256"/>
    <w:rsid w:val="005C6C1F"/>
    <w:rsid w:val="005D1A9F"/>
    <w:rsid w:val="005F49BA"/>
    <w:rsid w:val="00615BCC"/>
    <w:rsid w:val="00654DA9"/>
    <w:rsid w:val="00656BFE"/>
    <w:rsid w:val="006671EC"/>
    <w:rsid w:val="006744B0"/>
    <w:rsid w:val="0068656B"/>
    <w:rsid w:val="00695DAF"/>
    <w:rsid w:val="006A2539"/>
    <w:rsid w:val="006A323E"/>
    <w:rsid w:val="006C6115"/>
    <w:rsid w:val="006E02FC"/>
    <w:rsid w:val="0073719D"/>
    <w:rsid w:val="0075268B"/>
    <w:rsid w:val="0075528F"/>
    <w:rsid w:val="007735AB"/>
    <w:rsid w:val="00792561"/>
    <w:rsid w:val="007B0680"/>
    <w:rsid w:val="007C1954"/>
    <w:rsid w:val="007F0E60"/>
    <w:rsid w:val="007F28C5"/>
    <w:rsid w:val="007F3FBB"/>
    <w:rsid w:val="00810F7B"/>
    <w:rsid w:val="00827E23"/>
    <w:rsid w:val="00837197"/>
    <w:rsid w:val="008953DA"/>
    <w:rsid w:val="008A0204"/>
    <w:rsid w:val="008D17F1"/>
    <w:rsid w:val="00966597"/>
    <w:rsid w:val="0098621C"/>
    <w:rsid w:val="0098641C"/>
    <w:rsid w:val="00995597"/>
    <w:rsid w:val="00997DEC"/>
    <w:rsid w:val="009B3087"/>
    <w:rsid w:val="009D3E1E"/>
    <w:rsid w:val="00A07747"/>
    <w:rsid w:val="00A36675"/>
    <w:rsid w:val="00A80BBE"/>
    <w:rsid w:val="00A83881"/>
    <w:rsid w:val="00A84605"/>
    <w:rsid w:val="00AA43F8"/>
    <w:rsid w:val="00AD1702"/>
    <w:rsid w:val="00AE3232"/>
    <w:rsid w:val="00AE5033"/>
    <w:rsid w:val="00B04088"/>
    <w:rsid w:val="00B10A36"/>
    <w:rsid w:val="00B1750A"/>
    <w:rsid w:val="00B20CF1"/>
    <w:rsid w:val="00B26E4F"/>
    <w:rsid w:val="00B3250C"/>
    <w:rsid w:val="00B436AE"/>
    <w:rsid w:val="00B75011"/>
    <w:rsid w:val="00B82906"/>
    <w:rsid w:val="00B87DA7"/>
    <w:rsid w:val="00BA3811"/>
    <w:rsid w:val="00BA656F"/>
    <w:rsid w:val="00BD1C04"/>
    <w:rsid w:val="00BD298D"/>
    <w:rsid w:val="00BD55A4"/>
    <w:rsid w:val="00BF53AB"/>
    <w:rsid w:val="00C03E94"/>
    <w:rsid w:val="00C4421B"/>
    <w:rsid w:val="00C57C91"/>
    <w:rsid w:val="00C602DB"/>
    <w:rsid w:val="00C8096B"/>
    <w:rsid w:val="00CC7017"/>
    <w:rsid w:val="00CD3F30"/>
    <w:rsid w:val="00CE3D58"/>
    <w:rsid w:val="00D07ECC"/>
    <w:rsid w:val="00D15D1B"/>
    <w:rsid w:val="00D21E24"/>
    <w:rsid w:val="00D274B9"/>
    <w:rsid w:val="00D359EA"/>
    <w:rsid w:val="00D568CC"/>
    <w:rsid w:val="00D600FC"/>
    <w:rsid w:val="00D6331A"/>
    <w:rsid w:val="00D65311"/>
    <w:rsid w:val="00D80DC5"/>
    <w:rsid w:val="00DA0E01"/>
    <w:rsid w:val="00DA29AE"/>
    <w:rsid w:val="00E254B7"/>
    <w:rsid w:val="00E27AAC"/>
    <w:rsid w:val="00E314E2"/>
    <w:rsid w:val="00E34D69"/>
    <w:rsid w:val="00E44E0C"/>
    <w:rsid w:val="00E47B70"/>
    <w:rsid w:val="00E8119F"/>
    <w:rsid w:val="00E834A8"/>
    <w:rsid w:val="00E91879"/>
    <w:rsid w:val="00E95674"/>
    <w:rsid w:val="00EB2219"/>
    <w:rsid w:val="00EB4FD1"/>
    <w:rsid w:val="00EC2ECC"/>
    <w:rsid w:val="00F05292"/>
    <w:rsid w:val="00F1538E"/>
    <w:rsid w:val="00F167BC"/>
    <w:rsid w:val="00F2179F"/>
    <w:rsid w:val="00F316FB"/>
    <w:rsid w:val="00F319C7"/>
    <w:rsid w:val="00F3753E"/>
    <w:rsid w:val="00F50398"/>
    <w:rsid w:val="00F94E9C"/>
    <w:rsid w:val="00F96F30"/>
    <w:rsid w:val="00FA1EF8"/>
    <w:rsid w:val="00FA3660"/>
    <w:rsid w:val="00FB4319"/>
    <w:rsid w:val="00FC3A40"/>
    <w:rsid w:val="00FF63D2"/>
    <w:rsid w:val="09CD39E8"/>
    <w:rsid w:val="20A92AC2"/>
    <w:rsid w:val="36D421AB"/>
    <w:rsid w:val="3F627DE6"/>
    <w:rsid w:val="516B45A0"/>
    <w:rsid w:val="62207B2E"/>
    <w:rsid w:val="66475FC4"/>
    <w:rsid w:val="66A8272E"/>
    <w:rsid w:val="6B461279"/>
    <w:rsid w:val="7FE04F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qFormat="1" w:unhideWhenUsed="0" w:uiPriority="99" w:semiHidden="0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ody Text Indent"/>
    <w:basedOn w:val="1"/>
    <w:link w:val="15"/>
    <w:qFormat/>
    <w:uiPriority w:val="99"/>
    <w:pPr>
      <w:ind w:left="525" w:hanging="525"/>
    </w:pPr>
    <w:rPr>
      <w:sz w:val="24"/>
    </w:rPr>
  </w:style>
  <w:style w:type="paragraph" w:styleId="4">
    <w:name w:val="Plain Text"/>
    <w:basedOn w:val="1"/>
    <w:link w:val="22"/>
    <w:qFormat/>
    <w:uiPriority w:val="99"/>
    <w:rPr>
      <w:rFonts w:ascii="宋体" w:hAnsi="Courier New"/>
    </w:rPr>
  </w:style>
  <w:style w:type="paragraph" w:styleId="5">
    <w:name w:val="Body Text Indent 2"/>
    <w:basedOn w:val="1"/>
    <w:link w:val="16"/>
    <w:qFormat/>
    <w:uiPriority w:val="99"/>
    <w:pPr>
      <w:ind w:left="420" w:hanging="420"/>
    </w:pPr>
    <w:rPr>
      <w:sz w:val="24"/>
    </w:rPr>
  </w:style>
  <w:style w:type="paragraph" w:styleId="6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FollowedHyperlink"/>
    <w:qFormat/>
    <w:uiPriority w:val="99"/>
    <w:rPr>
      <w:rFonts w:cs="Times New Roman"/>
      <w:color w:val="800080"/>
      <w:u w:val="single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table" w:styleId="14">
    <w:name w:val="Table List 5"/>
    <w:basedOn w:val="13"/>
    <w:qFormat/>
    <w:uiPriority w:val="99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>
        <w:tblLayout w:type="fixed"/>
      </w:tblPr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rFonts w:cs="Times New Roman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character" w:customStyle="1" w:styleId="15">
    <w:name w:val="正文文本缩进 Char"/>
    <w:link w:val="3"/>
    <w:semiHidden/>
    <w:qFormat/>
    <w:locked/>
    <w:uiPriority w:val="99"/>
    <w:rPr>
      <w:rFonts w:cs="Times New Roman"/>
      <w:kern w:val="2"/>
      <w:sz w:val="21"/>
    </w:rPr>
  </w:style>
  <w:style w:type="character" w:customStyle="1" w:styleId="16">
    <w:name w:val="正文文本缩进 2 Char"/>
    <w:link w:val="5"/>
    <w:semiHidden/>
    <w:qFormat/>
    <w:locked/>
    <w:uiPriority w:val="99"/>
    <w:rPr>
      <w:rFonts w:cs="Times New Roman"/>
      <w:kern w:val="2"/>
      <w:sz w:val="21"/>
    </w:rPr>
  </w:style>
  <w:style w:type="character" w:customStyle="1" w:styleId="17">
    <w:name w:val="页脚 Char"/>
    <w:link w:val="7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"/>
    <w:link w:val="8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批注框文本 Char"/>
    <w:link w:val="6"/>
    <w:semiHidden/>
    <w:qFormat/>
    <w:locked/>
    <w:uiPriority w:val="99"/>
    <w:rPr>
      <w:rFonts w:cs="Times New Roman"/>
      <w:kern w:val="2"/>
      <w:sz w:val="2"/>
    </w:rPr>
  </w:style>
  <w:style w:type="paragraph" w:customStyle="1" w:styleId="2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Plain Text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2">
    <w:name w:val="纯文本 Char"/>
    <w:link w:val="4"/>
    <w:semiHidden/>
    <w:qFormat/>
    <w:locked/>
    <w:uiPriority w:val="99"/>
    <w:rPr>
      <w:rFonts w:ascii="宋体" w:hAnsi="Courier New" w:cs="Courier New"/>
      <w:sz w:val="21"/>
      <w:szCs w:val="21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yjsy</Company>
  <Pages>1</Pages>
  <Words>635</Words>
  <Characters>3623</Characters>
  <Lines>30</Lines>
  <Paragraphs>8</Paragraphs>
  <TotalTime>0</TotalTime>
  <ScaleCrop>false</ScaleCrop>
  <LinksUpToDate>false</LinksUpToDate>
  <CharactersWithSpaces>4250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2016-11-25T08:04:00Z</dcterms:created>
  <dc:creator>mdj</dc:creator>
  <cp:lastModifiedBy>Admin</cp:lastModifiedBy>
  <cp:lastPrinted>2008-10-21T02:22:00Z</cp:lastPrinted>
  <dcterms:modified xsi:type="dcterms:W3CDTF">2017-11-22T01:25:12Z</dcterms:modified>
  <dc:title>报  考  说  明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